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74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32"/>
          <w:szCs w:val="40"/>
        </w:rPr>
      </w:pPr>
    </w:p>
    <w:p w14:paraId="17A502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8"/>
        </w:rPr>
      </w:pPr>
    </w:p>
    <w:p w14:paraId="2D8556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陈敏尔在全市教育大</w:t>
      </w:r>
      <w:bookmarkStart w:id="0" w:name="_GoBack"/>
      <w:bookmarkEnd w:id="0"/>
      <w:r>
        <w:rPr>
          <w:rFonts w:hint="eastAsia" w:ascii="方正小标宋简体" w:hAnsi="方正小标宋简体" w:eastAsia="方正小标宋简体" w:cs="方正小标宋简体"/>
          <w:b w:val="0"/>
          <w:bCs w:val="0"/>
          <w:sz w:val="40"/>
          <w:szCs w:val="48"/>
        </w:rPr>
        <w:t xml:space="preserve">会上强调 </w:t>
      </w:r>
    </w:p>
    <w:p w14:paraId="59C085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办好人民满意的教育 加快建设教育强市</w:t>
      </w:r>
    </w:p>
    <w:p w14:paraId="6F0E67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32"/>
          <w:szCs w:val="40"/>
        </w:rPr>
      </w:pPr>
      <w:r>
        <w:rPr>
          <w:rFonts w:hint="eastAsia" w:ascii="方正小标宋简体" w:hAnsi="方正小标宋简体" w:eastAsia="方正小标宋简体" w:cs="方正小标宋简体"/>
          <w:b w:val="0"/>
          <w:bCs w:val="0"/>
          <w:sz w:val="40"/>
          <w:szCs w:val="48"/>
        </w:rPr>
        <w:t>张工主持 喻云林王常松陈辐宽出席</w:t>
      </w:r>
    </w:p>
    <w:p w14:paraId="166E34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40"/>
        </w:rPr>
      </w:pPr>
    </w:p>
    <w:p w14:paraId="597880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天津北方网讯：</w:t>
      </w:r>
      <w:r>
        <w:rPr>
          <w:rFonts w:hint="default" w:ascii="Times New Roman" w:hAnsi="Times New Roman" w:eastAsia="仿宋_GB2312" w:cs="Times New Roman"/>
          <w:sz w:val="32"/>
          <w:szCs w:val="40"/>
        </w:rPr>
        <w:t>12月4日，全市教育大会召开。市委书记陈敏尔出席并讲话。他强调，要深入贯彻落实党的二十届三中全会部署，深学深用习近平总书记在全国教育大会上的重要讲话精神和视察天津重要讲话精神，全面贯彻党的教育方针，紧紧围绕立德树人根本任务，深化教育综合改革，办好人民满意的教育，加快建设教育强市，为推动高质量发展、全面建设社会主义现代化大都市提供有力支撑。</w:t>
      </w:r>
    </w:p>
    <w:p w14:paraId="65A484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市委副书记、市长张工主持。市人大常委会主任喻云林，市政协主席王常松，市委副书记、市委教育工委书记陈辐宽，市委常委，市政府领导班子成员，市高级人民法院、市人民检察院、南开大学、天津大学主要负责同志出席。</w:t>
      </w:r>
    </w:p>
    <w:p w14:paraId="1BDFB03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会上，市教育两委、河西区、天津中医药大学、天津市实验中学负责同志作发言。</w:t>
      </w:r>
    </w:p>
    <w:p w14:paraId="4340FE6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在讲话中指出，党的十八大以来，习近平总书记站在党和国家事业发展全局的高度，把教育摆在更加突出的优先发展战略地位，发表一系列重要论述，推动新时代教育事业取得历史性成就、发生格局性变化。习近平总书记在今年全国教育大会上的重要讲话，具有很强的政治性、思想性、指导性，为建设教育强国提供了行动纲领和科学指南。要把学习领会全国教育大会精神与深入贯彻党的二十届三中全会部署、全面落实习近平总书记视察天津重要讲话精神特别是对我市教育工作的重要指示要求紧密结合起来，牢牢把握教育的政治属性、人民属性、战略属性，全面准确把握教育强国建设的科学内涵和重点任务，充分发挥天津教育优势，在推动高校思想政治工作改革创新、加强教师队伍建设、服务发展新质生产力等方面见行见效、善作善成，为教育强国建设贡献天津力量。</w:t>
      </w:r>
    </w:p>
    <w:p w14:paraId="1095B09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强调，要全面贯彻党的教育方针，坚持把立德树人作为根本任务，以深化教育综合改革为抓手，以办好人民满意的教育为目标，认真落实教育强国建设规划纲要，加快建设教育强市。在提升思政引领力上下功夫，坚持不懈用习近平新时代中国特色社会主义思想铸魂育人，扎实做好新时代学校思想政治教育，深入推进大中小学思政课一体化改革创新，加强实践育人基地建设，建强网络育人阵地，坚持德智体美劳“五育”并举，引导青少年全面健康成长。在深化教育协同上下功夫，促进京津冀教育共建共享，深化三地产学研协作，拓展三地教育交流合作深度广度，为推动京津冀协同发展注入新动能。在服务高质量发展上下功夫，坚持“四个面向”，推动高等教育内涵式发展，完善高校科技创新机制，提升人才自主培养能力，更好发挥教育对科技和人才的支撑作用。在职业教育创新发展上下功夫，优化政策环境，搭建技能人才成长通道，强化职业校区和产业园区联动，健全德技并修、工学结合的育人机制，高水平建设鲁班工坊，提高关键办学能力和国际化水平，打造职普融通、产教融合新高地。在强化教育公共服务上下功夫，推进基础教育提质扩优，优化教育资源统筹布局，加快教育数字化步伐，不断提升教育公共服务普惠性、可及性、便捷性。在弘扬践行教育家精神上下功夫，加强师德师风建设，健全教师教育体系，提升教学教研水平，落实尊师惠师政策，培养造就高素质专业化的教师队伍。</w:t>
      </w:r>
    </w:p>
    <w:p w14:paraId="24BE5D5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强调，要加强党对教育工作的全面领导，健全党委统一领导、党政齐抓共管、部门各负其责的教育领导体制，压实工作责任，形成强大合力，推动教育强市建设各项任务落实。强化支撑保障，完善投入机制，健全督政、督学、评估监测“三位一体”的教育督导体系，不断提升依法治教、依法办学、依法治校水平。进一步健全家校社协同育人机制，推进平安校园建设，强化宣传引导，营造全社会共同关心支持教育改革发展的良好环境。</w:t>
      </w:r>
    </w:p>
    <w:p w14:paraId="27F084D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张工在主持时强调，要深入贯彻落实习近平总书记关于教育的重要论述和全国教育大会精神，深化对党中央决策部署和市委工作要求的理解把握，进一步增强办好人民满意教育的责任感使命感。要聚焦教育供给更加适势适需、教育支撑更加有为有力、教育改革更加创新创优、教育协同更加走深走实、教育交流合作更加互融互鉴等目标任务，扎实推动各项政策措施落地见效。要凝聚形成强大合力，积极履职尽责，统筹关联发展规划、民心工程等工作，努力开创教育强市建设新局面。</w:t>
      </w:r>
    </w:p>
    <w:p w14:paraId="027CFCF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会议以电视电话会议形式召开。市委各部委、市级国家机关各部门、各人民团体、市管企事业单位、部分中央驻津单位主要负责同志，市属普通高校、高职院校、独立学院和市教委直属单位主要负责同志在主会场参会。各区设分会场。</w:t>
      </w: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全福体">
    <w:panose1 w:val="02000500000000000000"/>
    <w:charset w:val="86"/>
    <w:family w:val="auto"/>
    <w:pitch w:val="default"/>
    <w:sig w:usb0="A00002BF" w:usb1="184F6CFA" w:usb2="00000012" w:usb3="00000000" w:csb0="00040001" w:csb1="00000000"/>
  </w:font>
  <w:font w:name="Microsoft JhengHei">
    <w:panose1 w:val="020B0604030504040204"/>
    <w:charset w:val="88"/>
    <w:family w:val="auto"/>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7B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29A01B">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29A01B">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C65A0"/>
    <w:rsid w:val="402009D6"/>
    <w:rsid w:val="5AAC65A0"/>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2024-12-13T09:50:00Z</dcterms:created>
  <dc:creator>wow.</dc:creator>
  <cp:lastModifiedBy>wow.</cp:lastModifiedBy>
  <dcterms:modified xsi:type="dcterms:W3CDTF">2024-12-13T09:55:06Z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BDC0F1C3B5074CF697D3040387471FC3_11</vt:lpwstr>
  </property>
</Properties>
</file>