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180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来源：“学习强国”学习平台</w:t>
      </w:r>
    </w:p>
    <w:p w14:paraId="7A36C8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p>
    <w:p w14:paraId="1BE7F4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习近平就推动哲学社会科学高质量发展</w:t>
      </w:r>
    </w:p>
    <w:p w14:paraId="32EADE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作出重要指示强调</w:t>
      </w:r>
    </w:p>
    <w:p w14:paraId="61F1CC2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加快构建中国哲学社会科学自主知识体系</w:t>
      </w:r>
    </w:p>
    <w:p w14:paraId="0910605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更好回答</w:t>
      </w:r>
      <w:bookmarkStart w:id="0" w:name="_GoBack"/>
      <w:bookmarkEnd w:id="0"/>
      <w:r>
        <w:rPr>
          <w:rFonts w:hint="eastAsia" w:ascii="方正小标宋简体" w:hAnsi="方正小标宋简体" w:eastAsia="方正小标宋简体" w:cs="方正小标宋简体"/>
          <w:sz w:val="44"/>
          <w:szCs w:val="52"/>
        </w:rPr>
        <w:t>中国之问世界之问人民之问</w:t>
      </w:r>
    </w:p>
    <w:p w14:paraId="109773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时代之问</w:t>
      </w:r>
    </w:p>
    <w:p w14:paraId="0873B9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p>
    <w:p w14:paraId="4FBCC2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新华社北京5月17日电 中共中央总书记、国家主席、中央军委主席习近平近日就推动哲学社会科学高质量发展作出重要指示指出，党的十八大以来，哲学社会科学战线认真贯彻落实党中央决策部署，坚持“两个结合”，扎实推进知识创新、理论创新、方法创新，推出一批有价值的研究成果，有力服务了党和国家工作大局。</w:t>
      </w:r>
    </w:p>
    <w:p w14:paraId="506365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p>
    <w:p w14:paraId="0617E3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强调，新征程上，要以新时代中国特色社会主义思想为指导，坚持和加强党的全面领导，深化党的创新理论体系化学理化研究阐释，加快构建中国哲学社会科学自主知识体系，更好回答中国之问、世界之问、人民之问、时代之问，努力开创哲学社会科学高质量发展新局面，为中国式现代化建设贡献更多智慧和力量。</w:t>
      </w:r>
    </w:p>
    <w:sectPr>
      <w:pgSz w:w="11906" w:h="16838"/>
      <w:pgMar w:top="2098" w:right="1559" w:bottom="1440" w:left="155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79362C"/>
    <w:rsid w:val="3F7936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59</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2026-05-18T01:13:00Z</dcterms:created>
  <dc:creator>wow.</dc:creator>
  <cp:lastModifiedBy>wow.</cp:lastModifiedBy>
  <dcterms:modified xsi:type="dcterms:W3CDTF">2026-05-18T03:23:42Z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67541FDFF18B419093D81E189A0D1D24_11</vt:lpwstr>
  </property>
  <property fmtid="{D5CDD505-2E9C-101B-9397-08002B2CF9AE}" pid="4" name="KSOTemplateDocerSaveRecord">
    <vt:lpwstr>eyJoZGlkIjoiZTg0NWM1MzVjOTUzOTJmOWQzZjVkYjhjMGNjYWQ1OGQiLCJ1c2VySWQiOiIzODkyNDI5MjkifQ==</vt:lpwstr>
  </property>
</Properties>
</file>