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900AA">
      <w:pPr>
        <w:spacing w:line="580" w:lineRule="exact"/>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来源：新华社</w:t>
      </w:r>
    </w:p>
    <w:p w14:paraId="0EF46DF5">
      <w:pPr>
        <w:spacing w:line="580" w:lineRule="exact"/>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新华社北京7月8日电</w:t>
      </w:r>
    </w:p>
    <w:p w14:paraId="0602D49E">
      <w:pPr>
        <w:spacing w:line="580" w:lineRule="exact"/>
        <w:jc w:val="center"/>
        <w:rPr>
          <w:rFonts w:hint="eastAsia" w:ascii="方正小标宋简体" w:hAnsi="方正小标宋简体" w:eastAsia="方正小标宋简体" w:cs="方正小标宋简体"/>
          <w:sz w:val="44"/>
          <w:szCs w:val="44"/>
        </w:rPr>
      </w:pPr>
    </w:p>
    <w:p w14:paraId="57F95CB2">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在国家科学技术奖励大会、两院院士大会、中国科协第十一次全国代表大会上的讲话</w:t>
      </w:r>
    </w:p>
    <w:p w14:paraId="2BFB6566">
      <w:pPr>
        <w:spacing w:line="580" w:lineRule="exact"/>
        <w:jc w:val="center"/>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（2026年7月</w:t>
      </w:r>
      <w:r>
        <w:rPr>
          <w:rFonts w:hint="eastAsia" w:ascii="Times New Roman" w:hAnsi="Times New Roman" w:eastAsia="方正小标宋简体" w:cs="Times New Roman"/>
          <w:sz w:val="32"/>
          <w:szCs w:val="32"/>
          <w:lang w:val="en-US" w:eastAsia="zh-CN"/>
        </w:rPr>
        <w:t>8</w:t>
      </w:r>
      <w:r>
        <w:rPr>
          <w:rFonts w:hint="default" w:ascii="Times New Roman" w:hAnsi="Times New Roman" w:eastAsia="方正小标宋简体" w:cs="Times New Roman"/>
          <w:sz w:val="32"/>
          <w:szCs w:val="32"/>
        </w:rPr>
        <w:t>日）</w:t>
      </w:r>
    </w:p>
    <w:p w14:paraId="6A2ACCA2">
      <w:pPr>
        <w:spacing w:line="580" w:lineRule="exact"/>
        <w:jc w:val="center"/>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习近平</w:t>
      </w:r>
    </w:p>
    <w:p w14:paraId="246FEE16">
      <w:pPr>
        <w:rPr>
          <w:rFonts w:hint="eastAsia"/>
        </w:rPr>
      </w:pPr>
    </w:p>
    <w:p w14:paraId="75D0A6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各位院士，同志们、朋友们：</w:t>
      </w:r>
    </w:p>
    <w:p w14:paraId="08BBFD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今天，国家科学技术奖励大会、两院院士大会、中国科协第十一次全国代表大会隆重开幕了，这是在“十五五”开局之年召开的一次科技盛会。首先，我代表党中央，向获得2025年度国家科学技术奖励的集体和个人表示衷心祝贺！向两院院士和全国广大科技工作者致以诚挚问候！向与会的外籍院士和国际科学界的朋友们表示热烈欢迎！</w:t>
      </w:r>
    </w:p>
    <w:p w14:paraId="504BA3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党的十八大以来，党中央把科技创新摆在现代化建设突出位置，系统擘画科技强国建设蓝图，深入推动实施创新驱动发展战略，全面深化科技体制改革，推动科技事业取得历史性成就、发生历史性变革。我国正从全球科技参与者、贡献者向开拓者、引领者加速转变，成为创新力上升最快的国家之一。</w:t>
      </w:r>
    </w:p>
    <w:p w14:paraId="6B40067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6月全国科技大会之后，我国科技事业又取得一系列新成就。比如，人工智能、量子科技、生命科学、物质科学等领域重大原创成果不断涌现，“嫦娥六号”实现人类首次月球背面采样返回，智能机器人、无人机等科技攻关和产业发展亮点纷呈，创新药物实现从模仿、跟进开发到首创的跨越，农作物自主选育品种面积超过95%，等等。这些成就反映出我国科技进步日新月异，令人鼓舞和自豪！</w:t>
      </w:r>
    </w:p>
    <w:p w14:paraId="491199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同时，要清醒地看到，我国科技发展中还存在一些领域原始创新能力不足、人才队伍结构不够合理、科技投入效能不高等问题，科技工作在思想认识、体制机制等方面也有一些卡点堵点。我们要高度重视，采取更加有力的措施加以解决。</w:t>
      </w:r>
    </w:p>
    <w:p w14:paraId="6D43BA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各位院士，同志们、朋友们！</w:t>
      </w:r>
    </w:p>
    <w:p w14:paraId="013DAD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技创新是人类文明进步的不竭动力，新一轮科技革命和产业变革深刻改变人类生产生活方式和世界发展格局，科技实力和创新能力越来越成为国家的核心竞争力。当前，人工智能蓬勃兴起，以数据、算力、算法等为关键要素，以神经科学、认知科学、计算科学、数学等理论突破和学科交叉为基础，以智能前沿技术群体性突破和广泛渗透赋能为标志，呈现数据驱动、万物互联、人机协同、跨界融合等显著特征。形势催人，也逼人。我们必须抓住历史机遇，迎接时代挑战，加快推进高水平科技自立自强，向着到2035年建成科技强国的目标坚定迈进，扎扎实实以科技创新支撑和引领中国式现代化。</w:t>
      </w:r>
    </w:p>
    <w:p w14:paraId="19B520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“十五五”时期是科技强国建设的关键攻坚期，要全力抓好党中央关于科技事业各项部署的落实。这里，我强调6点。</w:t>
      </w:r>
    </w:p>
    <w:p w14:paraId="182211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增强科技创新体系化攻关能力。科技创新涉及领域、主体、要素多，是一个庞大的系统。这些年，我们发挥新型举国体制优势，整合资源力量，在体系化攻关上积累了不少经验。要坚持“四个面向”战略导向，进一步加强科技战略规划、政策措施、重大任务、科研力量、资源平台、区域创新等方面统筹，提高科技攻关组织化程度，提升国家创新体系整体效能。</w:t>
      </w:r>
    </w:p>
    <w:p w14:paraId="6427BA8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科研任务推进上，重点要完善国家重大科技创新任务部署和组织实施机制，聚焦人工智能、量子科技、生命科学等前沿领域，集成电路、先进制造等重点领域，深海、深空、深地等战略领域，一体部署重大工程和重大项目，统筹推进原始创新和关键核心技术攻关。要前瞻布局建设重大科技基础设施，强化高端科研仪器、科学数据、科技期刊等基础条件自主保障，推进人工智能赋能科学研究。</w:t>
      </w:r>
    </w:p>
    <w:p w14:paraId="5B9C36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科技力量建设上，重点要优化国家战略科技力量功能定位和布局，推动任务协同、资源共享、优势互补，使其更好担当国家战略使命、产出更多重大战略成果。要支持国家战略科技力量与其他科技力量合作攻关，统筹配置科研任务、平台基地、关键人才，形成覆盖基础研究、应用开发、成果转化的体系化攻关格局。</w:t>
      </w:r>
    </w:p>
    <w:p w14:paraId="46C30A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科技创新联动上，重点要加强对各层级科技工作的统筹指导，形成央地协同、区域联动的制度安排，统筹建设国际科技创新中心和区域科技创新中心，强化区域协同创新。各地区情况不同，要因地制宜探索创新发展路径，确立比较优势，打造特色创新高地，不能盲目跟风追热点，搞“内卷式”竞争、同质化发展。</w:t>
      </w:r>
    </w:p>
    <w:p w14:paraId="1D7E96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推动科技创新和产业创新深度融合。这是以高水平科技自立自强引领发展新质生产力的关键。要突出科技创新供给和产业需求牵引，推动产学研融通创新，打通科技加速向现实生产力转化的通道。科技创新要突出应用导向，支持高校、科研院所对接企业开展科研攻关和人才培养，以高质量科技供给赋能产业创新。产业创新要提出科学问题，强化企业创新主体地位，支持企业与高校、科研院所共建平台、共克难题，以高端化、绿色化、智能化产业需求牵引科技创新。</w:t>
      </w:r>
    </w:p>
    <w:p w14:paraId="1128D2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技成果转化率不高，一直是我们面临的一个突出问题。要加强国家技术转移体系建设，布局建立一批概念验证中心和中试平台，破解制约早期科技成果转化的瓶颈。打造多元化应用场景和高水平产业集群，综合运用财政、货币、科技、产业政策，促进自主研发技术产品推广应用和迭代升级。要完善知识产权保护制度，打破高校、科研院所、企业之间创新要素的流动壁垒。要构建同科技创新相适应的科技金融体制，推动创业投资市场健康稳定发展，畅通企业投融资渠道，引导金融资本投早、投小、投长期、投硬科技。</w:t>
      </w:r>
    </w:p>
    <w:p w14:paraId="536CBA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第三，大力培养优秀青年科技人才。科学的未来在青年。我们高兴地看到，越来越多的青年科技人才脱颖而出、勇挑重担。要把青年科技人才队伍建设作为一项战略工程，全方位做好培养、引进、使用工作。</w:t>
      </w:r>
    </w:p>
    <w:p w14:paraId="71ED3F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体推进教育科技人才发展，是我们在实践中摸索总结的成功经验。要优化科教协同育人机制，坚持在培养中使用、在使用中培养，注重在科研一线发现和培养更多优秀青年科技人才。加大对科研人员职业早期和长周期稳定支持力度，完善科技奖励、收入分配等制度，帮助解决实际困难，让他们潜心钻研、安身安心安业。要抓住全球人才流动窗口期，积极引进海外优秀青年人才和团队。要注重挖掘和培养青少年兴趣特长、科学素养、实验能力，吸引更多具有科研潜质的青少年立志投身科技事业。青年科技人才成长离不开前辈科学家的支持和鼓励，两院院士要带头甘为人梯、奖掖后学，用心用情做好传帮带工作。</w:t>
      </w:r>
    </w:p>
    <w:p w14:paraId="6820BF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提高科技创新投入效能。“十四五”时期，我国全社会研发经费投入保持年均10%的增长，投入强度2025年达到2.8%、首次超过经合组织国家平均水平，这实属不易，充分体现了党和国家发展科技事业的坚定决心。同时，实际工作中科研经费浪费、科技投入低效重复等问题也不同程度存在。各级各有关方面要完善制度机制，改进管理办法，确保真金白银既投到位、更用得好，实现投入规模增加与效能提升的统一。</w:t>
      </w:r>
    </w:p>
    <w:p w14:paraId="0940D2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财政经费在科技投入中具有风向标作用。要完善中央财政科技经费分配和管理使用机制，重点向战略性、关键性领域倾斜；健全重大科技任务央地投入共担机制，合理配置中央和地方财政资金，引导地方聚焦国家战略需求加大研发投入。要改进科技计划管理，加强科技项目监督检查和绩效评估，严肃查处经费管理、项目申报、设备采购中搞利益寻租等腐败行为。要引导企业增加研发投入，调动更多社会力量支持科技创新。</w:t>
      </w:r>
    </w:p>
    <w:p w14:paraId="547EA4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第五，用好科技评价指挥棒。这些年我们一直在推动科技评价改革，对促进科研活动、优化创新环境发挥了积极作用，但这方面仍存在不少问题，要加快“破四唯”，有效发挥科技评价指挥棒作用。</w:t>
      </w:r>
    </w:p>
    <w:p w14:paraId="6524DD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技评价重在按科研规律办事。项目评审、机构评估、人才评价都要强化创新能力、质量、实效、贡献导向，体现不同类别的差异性，不能评价指标权重模糊甚至本末倒置，不能搞“一刀切”、“一锅煮”。要持续深化科教界“帽子”治理，防止简单以称号头衔确定薪酬待遇、配置创新资源。要大力弘扬科学家精神，加强科研诚信建设，以更严标准、更实举措整治作风学风突出问题，严肃惩处学术不端行为，营造风清气正的科研生态。</w:t>
      </w:r>
    </w:p>
    <w:p w14:paraId="3D0867C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加强科技伦理和安全治理。人工智能等前沿技术加速迭代应用，“双刃剑”效应日益显现。要统筹发展和安全，密切跟踪新技术新应用发展态势，加强科技治理体系和能力建设，推动科技向上向善、安全可控、造福人民。</w:t>
      </w:r>
    </w:p>
    <w:p w14:paraId="36F1D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加强科技伦理和安全治理，重点在于完善政策制度、法律法规和治理规范，健全多方参与、协同共治的体制机制。要针对人工智能、生命科学等重点领域，明确伦理标准和指引，有效应对规则冲突和伦理挑战。要加强科技安全风险研判、监测预警和应急响应，统筹高技术研发和高水平安全，提高关键部位和设施安全防护能力。要深度参与全球科技治理，广泛宣介中国主张和中国方案，提升国际规则制定话语权和影响力。</w:t>
      </w:r>
    </w:p>
    <w:p w14:paraId="0C4617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各位院士，同志们、朋友们！</w:t>
      </w:r>
    </w:p>
    <w:p w14:paraId="672481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推动我国科技事业欣欣向荣，需要全党全社会共同努力。要坚持和加强党中央对科技工作的集中统一领导，广泛动员各方参与，凝聚起建设科技强国的强大合力。这些年每逢两院院士大会、科协全国代表大会，我都出席并讲话，目的就是动员全党全社会支持科技发展、激发创新活力。各级党委和政府要把科技工作摆上重要日程，树立和践行正确政绩观，真抓实干，久久为功，不断抓出新成效。</w:t>
      </w:r>
    </w:p>
    <w:p w14:paraId="4FD178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中国科学院、中国工程院作为我国科学技术界和工程科技界的最高学术机构，要担负起国家战略科技力量和科学技术思想库的职责使命，团结全国科技界把握新一轮科技革命方向，勇攀世界科学高峰。</w:t>
      </w:r>
    </w:p>
    <w:p w14:paraId="63609D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中国科协作为党和政府联系科技工作者的桥梁和纽带，要坚持探索创新，尽心尽力为科技工作者服务、为创新驱动发展服务、为提高全民科学素质服务、为党和政府科学决策服务。</w:t>
      </w:r>
    </w:p>
    <w:p w14:paraId="00A1B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两院院士是党和人民的骄傲，希望大家珍视荣誉、不懈奋斗，在开拓科技前沿、担纲重大任务、培育青年人才、践行科学家精神方面发挥示范引领作用。广大科技工作者是建设社会主义现代化强国的重要力量，希望大家发扬服务国家、造福人民的优良传统，为建设科技强国多立新功。</w:t>
      </w:r>
    </w:p>
    <w:sectPr>
      <w:pgSz w:w="11906" w:h="16838"/>
      <w:pgMar w:top="2041" w:right="1559" w:bottom="1440" w:left="15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937E0B"/>
    <w:rsid w:val="02555ED9"/>
    <w:rsid w:val="04973D1C"/>
    <w:rsid w:val="2A120B13"/>
    <w:rsid w:val="3C1F67B0"/>
    <w:rsid w:val="47084A13"/>
    <w:rsid w:val="5E341674"/>
    <w:rsid w:val="75937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4587</Words>
  <Characters>4614</Characters>
  <Lines>0</Lines>
  <Paragraphs>0</Paragraphs>
  <TotalTime>8</TotalTime>
  <ScaleCrop>false</ScaleCrop>
  <LinksUpToDate>false</LinksUpToDate>
  <CharactersWithSpaces>4614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2026-07-03T08:50:00Z</dcterms:created>
  <dc:creator>wow.</dc:creator>
  <cp:lastModifiedBy>wow.</cp:lastModifiedBy>
  <dcterms:modified xsi:type="dcterms:W3CDTF">2026-07-13T02:24:41Z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947DD8E25BA34507B63A0F0927351722_13</vt:lpwstr>
  </property>
  <property fmtid="{D5CDD505-2E9C-101B-9397-08002B2CF9AE}" pid="4" name="KSOTemplateDocerSaveRecord">
    <vt:lpwstr>eyJoZGlkIjoiZTg0NWM1MzVjOTUzOTJmOWQzZjVkYjhjMGNjYWQ1OGQiLCJ1c2VySWQiOiIzODkyNDI5MjkifQ==</vt:lpwstr>
  </property>
</Properties>
</file>