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来源：“学习强国”学习平台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新华社北京6月24日电</w:t>
      </w:r>
    </w:p>
    <w:p>
      <w:pPr>
        <w:rPr>
          <w:rFonts w:hint="eastAsia" w:ascii="Times New Roman" w:hAnsi="Times New Roman" w:eastAsia="方正小标宋_GBK" w:cs="Times New Roman"/>
          <w:sz w:val="40"/>
          <w:szCs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0"/>
          <w:szCs w:val="21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22"/>
          <w:lang w:val="en-US" w:eastAsia="zh-CN"/>
        </w:rPr>
        <w:t>在全国科技大会、国家科学技术奖励大会、两院院士大会上的讲话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（2024年6月24日）</w:t>
      </w:r>
    </w:p>
    <w:p>
      <w:pPr>
        <w:jc w:val="center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各位院士，同志们、朋友们：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次大会是在以中国式现代化全面推进强国建设、民族复兴伟业关键时期召开的一次科技盛会。首先，我代表党中央，向获得2023年度国家科学技术奖励的集体和个人表示热烈祝贺！向两院院士和广大科技工作者致以诚挚问候！向与会的外籍院士和国际科学界的朋友们表示热烈欢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兴则民族兴，科技强则国家强。我们党历来高度重视科技事业发展。党的十八大以来，党中央深入推动实施创新驱动发展战略，提出加快建设创新型国家的战略任务，确立2035年建成科技强国的奋斗目标，不断深化科技体制改革，充分激发科技人员积极性、主动性、创造性，有力推进科技自立自强，我国科技事业取得历史性成就、发生历史性变革。基础前沿研究实现新突破，在量子科技、生命科学、物质科学、空间科学等领域取得一批重大原创成果，微分几何学两大核心猜想被成功证明，化学小分子诱导人体细胞实现重编程，二氧化碳人工合成淀粉实现“技术造物”。战略高技术领域迎来新跨越，“嫦娥”揽月，“天和”驻空，“天问”探火，“地壳一号”挺进地球深处，“奋斗者”号探秘万米深海，全球首座第四代核电站商运投产。创新驱动引领高质量发展取得新成效，集成电路、人工智能等新兴产业蓬勃发展，第一颗6G卫星发射成功，北斗导航提供全球精准服务，国产大飞机实现商飞，高铁技术树起国际标杆，新能源汽车为全球汽车产业增添新动力，生物育种、新药创制、绿色低碳技术助力粮食安全和健康中国、美丽中国建设。科技体制改革打开新局面，科技管理体制实现重塑，国家战略科技力量加快布局，创新主体和人才活力进一步释放。国际开放合作取得新进展，主动发起国际科技合作倡议，牵头组织国际大科学计划，我国作为全球创新重要一极的影响力持续提升。这些都为建成科技强国打下了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新时代科技事业发展实践中，我们不断深化规律性认识，积累了许多重要经验。主要是：坚持党的全面领导，加强党中央对科技工作的集中统一领导，观大势、谋全局、抓根本，保证科技事业发展始终沿着正确方向前进。坚持走中国特色自主创新道路，立足自力更生、艰苦奋斗，发挥我国社会主义制度集中力量办大事的优势，推进高水平科技自立自强，把科技命脉和发展主动权牢牢掌握在自己手中。坚持创新引领发展，树牢抓创新就是抓发展、谋创新就是谋未来的理念，以科技创新引领高质量发展、保障高水平安全。坚持“四个面向”的战略导向，面向世界科技前沿、面向经济主战场、面向国家重大需求、面向人民生命健康，加强科技创新全链条部署、全领域布局，全面增强科技实力和创新能力。坚持以深化改革激发创新活力，坚决破除束缚科技创新的思想观念和体制机制障碍，切实把制度优势转化为科技竞争优势。坚持推动教育科技人才良性循环，统筹实施科教兴国战略、人才强国战略、创新驱动发展战略，一体推进教育发展、科技创新、人才培养。坚持培育创新文化，传承中华优秀传统文化的创新基因，营造鼓励探索、宽容失败的良好环境，使崇尚科学、追求创新在全社会蔚然成风。坚持科技开放合作造福人类，奉行互利共赢的开放战略，为应对全球性挑战、促进人类发展进步贡献中国智慧和中国力量。这些经验弥足珍贵，必须长期坚持并在实践中不断丰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各位院士，同志们、朋友们！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新一轮科技革命和产业变革深入发展。科学研究向极宏观拓展、向极微观深入、向极端条件迈进、向极综合交叉发力，不断突破人类认知边界。技术创新进入前所未有的密集活跃期，人工智能、量子技术、生物技术等前沿技术集中涌现，引发链式变革。与此同时，世界百年未有之大变局加速演进，科技革命与大国博弈相互交织，高技术领域成为国际竞争最前沿和主战场，深刻重塑全球秩序和发展格局。虽然我国科技事业发展取得了长足进步，但原始创新能力还相对薄弱，一些关键核心技术受制于人，顶尖科技人才不足，必须进一步增强紧迫感，进一步加大科技创新力度，抢占科技竞争和未来发展制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二十大明确了以中国式现代化全面推进强国建设、民族复兴伟业的中心任务。中国式现代化要靠科技现代化作支撑，实现高质量发展要靠科技创新培育新动能。必须充分认识科技的战略先导地位和根本支撑作用，锚定2035年建成科技强国的战略目标，加强顶层设计和统筹谋划，加快实现高水平科技自立自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要建成的科技强国，应当具有居于世界前列的科技实力和创新能力，支撑经济实力、国防实力、综合国力整体跃升，增进人类福祉，推动全球发展。必须具备以下基本要素：一是拥有强大的基础研究和原始创新能力，持续产出重大原创性、颠覆性科技成果。二是拥有强大的关键核心技术攻关能力，有力支撑高质量发展和高水平安全。三是拥有强大的国际影响力和引领力，成为世界重要科学中心和创新高地。四是拥有强大的高水平科技人才培养和集聚能力，不断壮大国际顶尖科技人才队伍和国家战略科技力量。五是拥有强大的科技治理体系和治理能力，形成世界一流的创新生态和科研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各位院士，同志们、朋友们！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现在距离实现建成科技强国目标只有11年时间了。我们要以“十年磨一剑”的坚定决心和顽强意志，只争朝夕、埋头苦干，一步一个脚印把这一战略目标变为现实。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，充分发挥新型举国体制优势，加快推进高水平科技自立自强。要完善党中央对科技工作集中统一领导的体制，加强战略规划、政策措施、重大任务、科研力量、资源平台、区域创新等方面的统筹，构建协同高效的决策指挥体系和组织实施体系，凝聚推动科技创新的强大合力。要充分发挥市场在科技资源配置中的决定性作用，更好发挥政府各方面作用，调动产学研各环节的积极性，形成共促关键核心技术攻关的工作格局。要加强国家战略科技力量建设，优化定位和布局，完善国家实验室体系，增强国家创新体系一体化能力。要保持战略定力，坚持有所为有所不为，突出国家战略需求，在若干重要领域实施科技战略部署，凝练实施一批新的重大科技项目，形成竞争优势，赢得战略主动。要提高基础研究组织化程度，完善竞争性支持和稳定支持相结合的投入机制，强化面向重大科学问题的协同攻关，同时鼓励自由探索，努力提出原创基础理论、掌握底层技术原理，筑牢科技创新根基和底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，扎实推动科技创新和产业创新深度融合，助力发展新质生产力。融合的基础是增加高质量科技供给。要聚焦现代化产业体系建设的重点领域和薄弱环节，针对集成电路、工业母机、基础软件、先进材料、科研仪器、核心种源等瓶颈制约，加大技术研发力度，为确保重要产业链供应链自主安全可控提供科技支撑。要瞄准未来科技和产业发展制高点，加快新一代信息技术、人工智能、量子科技、生物科技、新能源、新材料等领域科技创新，培育发展新兴产业和未来产业。要积极运用新技术改造提升传统产业，推动产业高端化、智能化、绿色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合的关键是强化企业科技创新主体地位。要充分发挥科技领军企业龙头作用，鼓励中小企业和民营企业科技创新，支持企业牵头或参与国家重大科技项目。要引导企业与高校、科研机构密切合作，面向产业需求共同凝练科技问题、联合开展科研攻关、协同培养科技人才，推动企业主导的产学研融通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合的途径是促进科技成果转化应用。要依托我国产业基础优势和超大规模市场优势，加强国家技术转移体系建设，完善政策支持和市场服务，促进自主攻关产品推广应用和迭代升级，使更多科技成果从样品变成产品、形成产业。要做好科技金融这篇文章，引导金融资本投早、投小、投长期、投硬科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，全面深化科技体制机制改革，充分激发创新创造活力。要坚持目标导向和问题导向相结合，针对我国科技创新组织化协同化程度不高，科技资源分散、重复等问题，深化科技管理体制改革，统筹各类创新平台建设，加强创新资源统筹和力量组织。完善区域科技创新布局，强化央地协同联动，打造具有全球影响力的创新高地。要改进科技计划管理，深化科技经费分配和管理使用机制改革，赋予科研单位和科研人员更大自主权，提升科技创新投入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为科研人员松绑减负工作取得了积极进展，但也有不少科研人员反映，各种非学术负担仍然较重。要坚持“破四唯”和“立新标”相结合，加快健全符合科研活动规律的分类评价体系和考核机制。要完善科技奖励、收入分配、成果赋权等激励制度，让更多优秀人才得到合理回报、释放创新活力。要持续整治滥发“帽子”、“牌子”之风，让科研人员心无旁骛、潜心钻研，切实减少为报项目、发论文、评奖励、争资源而分心伤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，一体推进教育科技人才事业发展，构筑人才竞争优势。科技创新靠人才，人才培养靠教育，教育、科技、人才内在一致、相互支撑。要增强系统观念，深化教育科技人才体制机制一体改革，完善科教协同育人机制，加快培养造就一支规模宏大、结构合理、素质优良的创新型人才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我国人才培养与科技创新供需不匹配的结构性矛盾比较突出。要坚持以科技创新需求为牵引，优化高等学校学科设置，创新人才培养模式，切实提高人才自主培养水平和质量。要把加快建设国家战略人才力量作为重中之重，着力培养造就战略科学家、一流科技领军人才和创新团队，着力培养造就卓越工程师、大国工匠、高技能人才。要突出加强青年科技人才培养，对他们充分信任、放手使用、精心引导、热忱关怀，促使更多青年拔尖人才脱颖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要实行更加积极、更加开放、更加有效的人才政策，加快形成具有国际竞争力的人才制度体系，构筑汇聚全球智慧资源的创新高地。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成长和发展，离不开创新文化土壤的滋养。要持续营造尊重劳动、尊重知识、尊重人才、尊重创造的社会氛围，大力弘扬科学家精神，激励广大科研人员志存高远、爱国奉献、矢志创新。要加强科研诚信和作风学风建设，推动形成风清气正的科研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，深入践行构建人类命运共同体理念，推动科技开放合作。科技进步是世界性、时代性课题，唯有开放合作才是正道。国际环境越复杂，我们越要敞开胸怀、打开大门，统筹开放和安全，在开放合作中实现自立自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深入践行国际科技合作倡议，拓宽政府和民间交流合作渠道，发挥共建“一带一路”等平台作用，牵头组织好国际大科学计划和大科学工程，支持各国科研人员联合攻关。要积极融入全球创新网络，深度参与全球科技治理，同世界各国携手打造开放、公平、公正、非歧视的国际科技发展环境，共同应对气候变化、粮食安全、能源安全等全球性挑战，让科技更好造福人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各位院士，同志们、朋友们！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科技强国，科技战线重任在肩、使命光荣！希望两院院士作为科技界杰出代表，冲锋在前、勇挑重担，当好科技前沿的开拓者、重大任务的担纲者、青年人才成长的引领者、科学家精神的示范者，为我国科技事业发展再立新功！希望广大科技工作者自觉把学术追求融入建设科技强国的伟大事业，锐意进取、追求卓越，创造出无愧时代、不负人民的新业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科技强国，是全党全国的共同责任。各级党委和政府要认真贯彻党中央决策部署，切实加强对科技工作的组织领导、科学管理，全力做好服务保障。各级领导干部要重视学习科技新知识，增强领导和推动科技工作的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各位院士，同志们、朋友们！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我国建设成为科技强国，是近代以来中华民族孜孜以求的梦想，一代又一代中华儿女为之殚精竭虑、不懈奋斗。现在，历史的接力棒已经交到了我们这一代人手中。我们要树立雄心壮志，鼓足干劲、发愤图强、团结奋斗，朝着建成科技强国的宏伟目标奋勇前进！</w:t>
      </w:r>
    </w:p>
    <w:sectPr>
      <w:footerReference r:id="rId3" w:type="default"/>
      <w:pgSz w:w="11906" w:h="16838"/>
      <w:pgMar w:top="2098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WM0NTEwYzczZjk3ODVjNmFjNTQ4OGNhY2VlMjUifQ=="/>
  </w:docVars>
  <w:rsids>
    <w:rsidRoot w:val="361A7986"/>
    <w:rsid w:val="04E86058"/>
    <w:rsid w:val="2FE71569"/>
    <w:rsid w:val="361A7986"/>
    <w:rsid w:val="36353E73"/>
    <w:rsid w:val="451D4EF5"/>
    <w:rsid w:val="50DC3D36"/>
    <w:rsid w:val="58640501"/>
    <w:rsid w:val="65336094"/>
    <w:rsid w:val="6ABD7F48"/>
    <w:rsid w:val="6FE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4586</Words>
  <Characters>4602</Characters>
  <Lines>0</Lines>
  <Paragraphs>0</Paragraphs>
  <TotalTime>5</TotalTime>
  <ScaleCrop>false</ScaleCrop>
  <LinksUpToDate>false</LinksUpToDate>
  <CharactersWithSpaces>4602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2024-06-03T02:29:00Z</dcterms:created>
  <dc:creator>wow.</dc:creator>
  <cp:lastModifiedBy>wow.</cp:lastModifiedBy>
  <dcterms:modified xsi:type="dcterms:W3CDTF">2024-07-01T05:49:20Z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CDD7D02507A34FEB80FE86726896110B_13</vt:lpwstr>
  </property>
</Properties>
</file>